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33BF7" w14:textId="77777777" w:rsidR="00215ED4" w:rsidRDefault="003B3E73" w:rsidP="001935A0">
      <w:pPr>
        <w:spacing w:after="0"/>
        <w:ind w:left="3402"/>
        <w:rPr>
          <w:color w:val="575756"/>
        </w:rPr>
      </w:pPr>
      <w:r w:rsidRPr="003B3E73">
        <w:rPr>
          <w:rFonts w:asciiTheme="majorHAnsi" w:hAnsiTheme="majorHAnsi"/>
          <w:noProof/>
          <w:color w:val="575756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E299F" wp14:editId="325FAFAD">
                <wp:simplePos x="0" y="0"/>
                <wp:positionH relativeFrom="margin">
                  <wp:posOffset>-75565</wp:posOffset>
                </wp:positionH>
                <wp:positionV relativeFrom="paragraph">
                  <wp:posOffset>213360</wp:posOffset>
                </wp:positionV>
                <wp:extent cx="2181225" cy="762000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7662B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aps/>
                                <w:color w:val="575756"/>
                              </w:rPr>
                            </w:pPr>
                            <w:r w:rsidRPr="00010002">
                              <w:rPr>
                                <w:caps/>
                                <w:color w:val="575756"/>
                              </w:rPr>
                              <w:t>pour toute information, contacter :</w:t>
                            </w:r>
                          </w:p>
                          <w:p w14:paraId="6B674899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745912A2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182CD733" w14:textId="77777777" w:rsidR="00010002" w:rsidRPr="00215ED4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</w:rPr>
                            </w:pPr>
                            <w:r w:rsidRPr="00215ED4">
                              <w:rPr>
                                <w:color w:val="575756"/>
                              </w:rPr>
                              <w:t>VETOQUINOL</w:t>
                            </w:r>
                          </w:p>
                          <w:p w14:paraId="0B488D3B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795ED1C5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b/>
                                <w:color w:val="575756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10002">
                              <w:rPr>
                                <w:b/>
                                <w:color w:val="575756"/>
                                <w:sz w:val="20"/>
                                <w:szCs w:val="20"/>
                              </w:rPr>
                              <w:t>Relations investisseurs</w:t>
                            </w:r>
                            <w:proofErr w:type="gramEnd"/>
                          </w:p>
                          <w:p w14:paraId="45A25B64" w14:textId="77777777" w:rsidR="00010002" w:rsidRPr="005A2D4D" w:rsidRDefault="00010002" w:rsidP="00010002">
                            <w:pPr>
                              <w:spacing w:after="0" w:line="240" w:lineRule="auto"/>
                              <w:rPr>
                                <w:b/>
                                <w:color w:val="575756"/>
                                <w:sz w:val="20"/>
                                <w:szCs w:val="20"/>
                              </w:rPr>
                            </w:pPr>
                            <w:r w:rsidRPr="005A2D4D">
                              <w:rPr>
                                <w:b/>
                                <w:color w:val="575756"/>
                                <w:sz w:val="20"/>
                                <w:szCs w:val="20"/>
                              </w:rPr>
                              <w:t xml:space="preserve">Fanny </w:t>
                            </w:r>
                            <w:proofErr w:type="spellStart"/>
                            <w:r w:rsidRPr="005A2D4D">
                              <w:rPr>
                                <w:b/>
                                <w:color w:val="575756"/>
                                <w:sz w:val="20"/>
                                <w:szCs w:val="20"/>
                              </w:rPr>
                              <w:t>Toillon</w:t>
                            </w:r>
                            <w:proofErr w:type="spellEnd"/>
                          </w:p>
                          <w:p w14:paraId="0098E9AB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  <w:r w:rsidRPr="00010002">
                              <w:rPr>
                                <w:color w:val="575756"/>
                                <w:sz w:val="20"/>
                                <w:szCs w:val="20"/>
                              </w:rPr>
                              <w:t>Tél. : +33 (0)3 84 62 59 88</w:t>
                            </w:r>
                          </w:p>
                          <w:p w14:paraId="0548EC8A" w14:textId="77777777" w:rsidR="00010002" w:rsidRPr="00215ED4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15ED4">
                              <w:rPr>
                                <w:color w:val="575756"/>
                                <w:spacing w:val="-4"/>
                                <w:sz w:val="20"/>
                                <w:szCs w:val="20"/>
                              </w:rPr>
                              <w:t>relations.investisseurs@vetoquinol.com</w:t>
                            </w:r>
                          </w:p>
                          <w:p w14:paraId="59A70C13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7887251A" w14:textId="77777777" w:rsidR="00010002" w:rsidRP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73A73C1F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71BA5DD5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15AE95DD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65B7FEE6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5EBA9F8F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38882144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59711241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61D63EAC" w14:textId="77777777" w:rsidR="00010002" w:rsidRDefault="00010002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</w:p>
                          <w:p w14:paraId="732F3E5F" w14:textId="77777777" w:rsidR="00010002" w:rsidRDefault="00115755" w:rsidP="00010002">
                            <w:pPr>
                              <w:spacing w:after="0" w:line="240" w:lineRule="auto"/>
                              <w:rPr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575756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9264442" wp14:editId="1C1554AC">
                                  <wp:extent cx="1991995" cy="945515"/>
                                  <wp:effectExtent l="0" t="0" r="8255" b="698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V_Planisphere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995" cy="945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E299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5.95pt;margin-top:16.8pt;width:171.75pt;height:60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" fillcolor="white [3201]" stroked="f" strokeweight=".5pt">
                <v:textbox>
                  <w:txbxContent>
                    <w:p w14:paraId="3E87662B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aps/>
                          <w:color w:val="575756"/>
                        </w:rPr>
                      </w:pPr>
                      <w:r w:rsidRPr="00010002">
                        <w:rPr>
                          <w:caps/>
                          <w:color w:val="575756"/>
                        </w:rPr>
                        <w:t>pour toute information, contacter :</w:t>
                      </w:r>
                    </w:p>
                    <w:p w14:paraId="6B674899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745912A2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182CD733" w14:textId="77777777" w:rsidR="00010002" w:rsidRPr="00215ED4" w:rsidRDefault="00010002" w:rsidP="00010002">
                      <w:pPr>
                        <w:spacing w:after="0" w:line="240" w:lineRule="auto"/>
                        <w:rPr>
                          <w:color w:val="575756"/>
                        </w:rPr>
                      </w:pPr>
                      <w:r w:rsidRPr="00215ED4">
                        <w:rPr>
                          <w:color w:val="575756"/>
                        </w:rPr>
                        <w:t>VETOQUINOL</w:t>
                      </w:r>
                    </w:p>
                    <w:p w14:paraId="0B488D3B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795ED1C5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b/>
                          <w:color w:val="575756"/>
                          <w:sz w:val="20"/>
                          <w:szCs w:val="20"/>
                        </w:rPr>
                      </w:pPr>
                      <w:proofErr w:type="gramStart"/>
                      <w:r w:rsidRPr="00010002">
                        <w:rPr>
                          <w:b/>
                          <w:color w:val="575756"/>
                          <w:sz w:val="20"/>
                          <w:szCs w:val="20"/>
                        </w:rPr>
                        <w:t>Relations investisseurs</w:t>
                      </w:r>
                      <w:proofErr w:type="gramEnd"/>
                    </w:p>
                    <w:p w14:paraId="45A25B64" w14:textId="77777777" w:rsidR="00010002" w:rsidRPr="005A2D4D" w:rsidRDefault="00010002" w:rsidP="00010002">
                      <w:pPr>
                        <w:spacing w:after="0" w:line="240" w:lineRule="auto"/>
                        <w:rPr>
                          <w:b/>
                          <w:color w:val="575756"/>
                          <w:sz w:val="20"/>
                          <w:szCs w:val="20"/>
                        </w:rPr>
                      </w:pPr>
                      <w:r w:rsidRPr="005A2D4D">
                        <w:rPr>
                          <w:b/>
                          <w:color w:val="575756"/>
                          <w:sz w:val="20"/>
                          <w:szCs w:val="20"/>
                        </w:rPr>
                        <w:t xml:space="preserve">Fanny </w:t>
                      </w:r>
                      <w:proofErr w:type="spellStart"/>
                      <w:r w:rsidRPr="005A2D4D">
                        <w:rPr>
                          <w:b/>
                          <w:color w:val="575756"/>
                          <w:sz w:val="20"/>
                          <w:szCs w:val="20"/>
                        </w:rPr>
                        <w:t>Toillon</w:t>
                      </w:r>
                      <w:proofErr w:type="spellEnd"/>
                    </w:p>
                    <w:p w14:paraId="0098E9AB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  <w:r w:rsidRPr="00010002">
                        <w:rPr>
                          <w:color w:val="575756"/>
                          <w:sz w:val="20"/>
                          <w:szCs w:val="20"/>
                        </w:rPr>
                        <w:t>Tél. : +33 (0)3 84 62 59 88</w:t>
                      </w:r>
                    </w:p>
                    <w:p w14:paraId="0548EC8A" w14:textId="77777777" w:rsidR="00010002" w:rsidRPr="00215ED4" w:rsidRDefault="00010002" w:rsidP="00010002">
                      <w:pPr>
                        <w:spacing w:after="0" w:line="240" w:lineRule="auto"/>
                        <w:rPr>
                          <w:color w:val="575756"/>
                          <w:spacing w:val="-4"/>
                          <w:sz w:val="20"/>
                          <w:szCs w:val="20"/>
                        </w:rPr>
                      </w:pPr>
                      <w:r w:rsidRPr="00215ED4">
                        <w:rPr>
                          <w:color w:val="575756"/>
                          <w:spacing w:val="-4"/>
                          <w:sz w:val="20"/>
                          <w:szCs w:val="20"/>
                        </w:rPr>
                        <w:t>relations.investisseurs@vetoquinol.com</w:t>
                      </w:r>
                    </w:p>
                    <w:p w14:paraId="59A70C13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7887251A" w14:textId="77777777" w:rsidR="00010002" w:rsidRP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73A73C1F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71BA5DD5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15AE95DD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65B7FEE6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5EBA9F8F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38882144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59711241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61D63EAC" w14:textId="77777777" w:rsidR="00010002" w:rsidRDefault="00010002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</w:p>
                    <w:p w14:paraId="732F3E5F" w14:textId="77777777" w:rsidR="00010002" w:rsidRDefault="00115755" w:rsidP="00010002">
                      <w:pPr>
                        <w:spacing w:after="0" w:line="240" w:lineRule="auto"/>
                        <w:rPr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575756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9264442" wp14:editId="1C1554AC">
                            <wp:extent cx="1991995" cy="945515"/>
                            <wp:effectExtent l="0" t="0" r="8255" b="698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V_Planispher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995" cy="945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051AA" w14:textId="77777777" w:rsidR="00215ED4" w:rsidRDefault="00215ED4" w:rsidP="001935A0">
      <w:pPr>
        <w:spacing w:after="0"/>
        <w:ind w:left="3402"/>
        <w:rPr>
          <w:color w:val="575756"/>
        </w:rPr>
      </w:pPr>
    </w:p>
    <w:p w14:paraId="4299C5EB" w14:textId="77777777" w:rsidR="000718E9" w:rsidRPr="004621A3" w:rsidRDefault="003B3E73" w:rsidP="000718E9">
      <w:pPr>
        <w:pStyle w:val="En-tte"/>
        <w:ind w:left="3402"/>
        <w:jc w:val="center"/>
        <w:rPr>
          <w:rFonts w:cstheme="minorHAnsi"/>
          <w:b/>
          <w:smallCaps/>
          <w:color w:val="333333"/>
          <w:sz w:val="24"/>
          <w:szCs w:val="24"/>
        </w:rPr>
      </w:pPr>
      <w:r w:rsidRPr="004621A3">
        <w:rPr>
          <w:rFonts w:cstheme="minorHAnsi"/>
          <w:b/>
          <w:smallCaps/>
          <w:color w:val="333333"/>
          <w:sz w:val="24"/>
          <w:szCs w:val="24"/>
        </w:rPr>
        <w:t>In</w:t>
      </w:r>
      <w:r w:rsidR="000718E9" w:rsidRPr="004621A3">
        <w:rPr>
          <w:rFonts w:cstheme="minorHAnsi"/>
          <w:b/>
          <w:smallCaps/>
          <w:color w:val="333333"/>
          <w:sz w:val="24"/>
          <w:szCs w:val="24"/>
        </w:rPr>
        <w:t xml:space="preserve">formation mensuelle relative au nombre total de droits </w:t>
      </w:r>
      <w:r w:rsidR="000718E9" w:rsidRPr="004621A3">
        <w:rPr>
          <w:rFonts w:cstheme="minorHAnsi"/>
          <w:b/>
          <w:smallCaps/>
          <w:color w:val="333333"/>
          <w:sz w:val="24"/>
          <w:szCs w:val="24"/>
        </w:rPr>
        <w:br/>
        <w:t xml:space="preserve">de vote et d’actions composant le capital </w:t>
      </w:r>
      <w:r w:rsidR="004621A3" w:rsidRPr="004621A3">
        <w:rPr>
          <w:rFonts w:cstheme="minorHAnsi"/>
          <w:b/>
          <w:smallCaps/>
          <w:color w:val="333333"/>
          <w:sz w:val="24"/>
          <w:szCs w:val="24"/>
        </w:rPr>
        <w:t>social</w:t>
      </w:r>
    </w:p>
    <w:p w14:paraId="204A9613" w14:textId="77777777" w:rsidR="000718E9" w:rsidRPr="004621A3" w:rsidRDefault="000718E9" w:rsidP="000718E9">
      <w:pPr>
        <w:ind w:left="3402"/>
        <w:jc w:val="center"/>
        <w:rPr>
          <w:rFonts w:cstheme="minorHAnsi"/>
          <w:color w:val="333333"/>
          <w:sz w:val="20"/>
          <w:szCs w:val="20"/>
        </w:rPr>
      </w:pPr>
      <w:r w:rsidRPr="004621A3">
        <w:rPr>
          <w:rFonts w:cstheme="minorHAnsi"/>
          <w:color w:val="333333"/>
          <w:sz w:val="20"/>
          <w:szCs w:val="20"/>
        </w:rPr>
        <w:t xml:space="preserve">Conformément aux dispositions </w:t>
      </w:r>
      <w:proofErr w:type="gramStart"/>
      <w:r w:rsidRPr="004621A3">
        <w:rPr>
          <w:rFonts w:cstheme="minorHAnsi"/>
          <w:color w:val="333333"/>
          <w:sz w:val="20"/>
          <w:szCs w:val="20"/>
        </w:rPr>
        <w:t>des  articles</w:t>
      </w:r>
      <w:proofErr w:type="gramEnd"/>
      <w:r w:rsidRPr="004621A3">
        <w:rPr>
          <w:rFonts w:cstheme="minorHAnsi"/>
          <w:color w:val="333333"/>
          <w:sz w:val="20"/>
          <w:szCs w:val="20"/>
        </w:rPr>
        <w:t xml:space="preserve"> L233-8-II du Code de Commerce et  223-16 du Règlement Général de l’Autorité des Marchés Financiers</w:t>
      </w:r>
    </w:p>
    <w:tbl>
      <w:tblPr>
        <w:tblpPr w:leftFromText="141" w:rightFromText="141" w:vertAnchor="text" w:horzAnchor="page" w:tblpX="4362" w:tblpY="420"/>
        <w:tblW w:w="70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183"/>
        <w:gridCol w:w="1184"/>
        <w:gridCol w:w="1276"/>
        <w:gridCol w:w="1134"/>
        <w:gridCol w:w="1134"/>
      </w:tblGrid>
      <w:tr w:rsidR="003B3E73" w:rsidRPr="00EF4329" w14:paraId="39D4ED23" w14:textId="77777777" w:rsidTr="00856DA3">
        <w:trPr>
          <w:trHeight w:val="1817"/>
        </w:trPr>
        <w:tc>
          <w:tcPr>
            <w:tcW w:w="1172" w:type="dxa"/>
            <w:shd w:val="clear" w:color="auto" w:fill="auto"/>
            <w:vAlign w:val="center"/>
          </w:tcPr>
          <w:p w14:paraId="686C183D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Date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5EAC4FD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Ancien</w:t>
            </w:r>
          </w:p>
          <w:p w14:paraId="6A93D5CE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proofErr w:type="gramStart"/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nombre  d’actions</w:t>
            </w:r>
            <w:proofErr w:type="gramEnd"/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 xml:space="preserve"> composant le capital social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47E2D02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Ancien nombre total de droits de vote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17227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Motif de la modification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5267F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Nouveau nbre total d’actions composant le capital social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2B84B" w14:textId="77777777" w:rsidR="003B3E73" w:rsidRPr="004621A3" w:rsidRDefault="003B3E73" w:rsidP="004621A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b/>
                <w:color w:val="595959" w:themeColor="text1" w:themeTint="A6"/>
                <w:sz w:val="20"/>
                <w:szCs w:val="20"/>
              </w:rPr>
              <w:t>Nouveau nombre total de droits de vote bruts</w:t>
            </w:r>
          </w:p>
        </w:tc>
      </w:tr>
      <w:tr w:rsidR="00A61590" w:rsidRPr="000859EB" w14:paraId="265DA60F" w14:textId="77777777" w:rsidTr="00856DA3">
        <w:trPr>
          <w:trHeight w:val="225"/>
        </w:trPr>
        <w:tc>
          <w:tcPr>
            <w:tcW w:w="11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9A3407" w14:textId="77777777" w:rsidR="00A61590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</w:p>
          <w:p w14:paraId="0ECAC1FE" w14:textId="6E313027" w:rsidR="00A61590" w:rsidRPr="004621A3" w:rsidRDefault="00856DA3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28/02</w:t>
            </w:r>
            <w:r w:rsidR="00687BF0"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/202</w:t>
            </w:r>
            <w:r w:rsidR="00BF4C5D"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80F1C3" w14:textId="77777777" w:rsidR="00A61590" w:rsidRPr="004621A3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</w:p>
          <w:p w14:paraId="54C77A10" w14:textId="77777777" w:rsidR="00A61590" w:rsidRPr="004621A3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11.881.902</w:t>
            </w:r>
          </w:p>
        </w:tc>
        <w:tc>
          <w:tcPr>
            <w:tcW w:w="1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5CC54A" w14:textId="77777777" w:rsidR="00A61590" w:rsidRDefault="00A61590" w:rsidP="00A6159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</w:p>
          <w:p w14:paraId="1232BD62" w14:textId="37E3BF36" w:rsidR="00A61590" w:rsidRPr="004621A3" w:rsidRDefault="00856DA3" w:rsidP="00A6159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20 428 371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980436" w14:textId="77777777" w:rsidR="00A61590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16"/>
                <w:szCs w:val="16"/>
              </w:rPr>
            </w:pPr>
          </w:p>
          <w:p w14:paraId="45E65A84" w14:textId="77777777" w:rsidR="00A61590" w:rsidRPr="004621A3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Calibri Light" w:hAnsi="Calibri Light" w:cs="Arial"/>
                <w:color w:val="595959" w:themeColor="text1" w:themeTint="A6"/>
                <w:sz w:val="16"/>
                <w:szCs w:val="16"/>
              </w:rPr>
              <w:t>Fluctuation des droits de vote double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2B5E0F" w14:textId="77777777" w:rsidR="00A61590" w:rsidRPr="004621A3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</w:p>
          <w:p w14:paraId="67C432B3" w14:textId="77777777" w:rsidR="00A61590" w:rsidRPr="004621A3" w:rsidRDefault="00A61590" w:rsidP="00A61590">
            <w:pPr>
              <w:pStyle w:val="En-tte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  <w:r w:rsidRPr="004621A3"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11.881.902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A7489D" w14:textId="77777777" w:rsidR="00A61590" w:rsidRDefault="00A61590" w:rsidP="00A6159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</w:p>
          <w:p w14:paraId="7DA46257" w14:textId="5CE7AEC2" w:rsidR="00A61590" w:rsidRPr="004621A3" w:rsidRDefault="00856DA3" w:rsidP="00A6159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595959" w:themeColor="text1" w:themeTint="A6"/>
                <w:sz w:val="20"/>
                <w:szCs w:val="20"/>
              </w:rPr>
              <w:t>20 424 351</w:t>
            </w:r>
          </w:p>
        </w:tc>
      </w:tr>
    </w:tbl>
    <w:p w14:paraId="71B84A10" w14:textId="77777777" w:rsidR="00ED0C95" w:rsidRDefault="00ED0C95" w:rsidP="001935A0">
      <w:pPr>
        <w:spacing w:after="0"/>
        <w:ind w:left="3402"/>
        <w:rPr>
          <w:color w:val="575756"/>
        </w:rPr>
      </w:pPr>
    </w:p>
    <w:p w14:paraId="45FE45FE" w14:textId="77777777" w:rsidR="00ED0C95" w:rsidRDefault="00ED0C95" w:rsidP="001935A0">
      <w:pPr>
        <w:spacing w:after="0"/>
        <w:ind w:left="3402"/>
        <w:rPr>
          <w:color w:val="575756"/>
        </w:rPr>
      </w:pPr>
    </w:p>
    <w:p w14:paraId="46CFF69E" w14:textId="77777777" w:rsidR="003B3E73" w:rsidRDefault="003B3E73" w:rsidP="001935A0">
      <w:pPr>
        <w:spacing w:after="0"/>
        <w:ind w:left="3402"/>
        <w:rPr>
          <w:color w:val="575756"/>
        </w:rPr>
      </w:pPr>
    </w:p>
    <w:p w14:paraId="3334E0F8" w14:textId="77777777" w:rsidR="003B3E73" w:rsidRDefault="003B3E73" w:rsidP="001935A0">
      <w:pPr>
        <w:spacing w:after="0"/>
        <w:ind w:left="3402"/>
        <w:rPr>
          <w:color w:val="575756"/>
        </w:rPr>
      </w:pPr>
    </w:p>
    <w:p w14:paraId="0EA74E35" w14:textId="77777777" w:rsidR="003B3E73" w:rsidRDefault="003B3E73" w:rsidP="001935A0">
      <w:pPr>
        <w:spacing w:after="0"/>
        <w:ind w:left="3402"/>
        <w:rPr>
          <w:color w:val="575756"/>
        </w:rPr>
      </w:pPr>
    </w:p>
    <w:p w14:paraId="436FFF00" w14:textId="77777777" w:rsidR="003B3E73" w:rsidRPr="001935A0" w:rsidRDefault="003B3E73" w:rsidP="001935A0">
      <w:pPr>
        <w:spacing w:after="0"/>
        <w:ind w:left="3402"/>
        <w:rPr>
          <w:color w:val="575756"/>
        </w:rPr>
      </w:pPr>
    </w:p>
    <w:p w14:paraId="3A96823C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3B0F0C77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4B5E14CF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73513265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0D074DCC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6C403D62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777FD43B" w14:textId="77777777" w:rsidR="003B3E73" w:rsidRDefault="003B3E73" w:rsidP="001935A0">
      <w:pPr>
        <w:spacing w:after="0"/>
        <w:ind w:left="3402"/>
        <w:rPr>
          <w:caps/>
          <w:color w:val="575756"/>
          <w:sz w:val="24"/>
          <w:szCs w:val="24"/>
        </w:rPr>
      </w:pPr>
    </w:p>
    <w:p w14:paraId="7DFDD08B" w14:textId="77777777" w:rsidR="001935A0" w:rsidRPr="00A83D59" w:rsidRDefault="00ED0C95" w:rsidP="001935A0">
      <w:pPr>
        <w:spacing w:after="0"/>
        <w:ind w:left="3402"/>
        <w:rPr>
          <w:caps/>
          <w:color w:val="575756"/>
          <w:sz w:val="24"/>
          <w:szCs w:val="24"/>
        </w:rPr>
      </w:pPr>
      <w:r w:rsidRPr="00A83D59">
        <w:rPr>
          <w:caps/>
          <w:color w:val="575756"/>
          <w:sz w:val="24"/>
          <w:szCs w:val="24"/>
        </w:rPr>
        <w:t>À propos de Vetoquinol</w:t>
      </w:r>
    </w:p>
    <w:p w14:paraId="0D36611B" w14:textId="77777777" w:rsidR="00ED0C95" w:rsidRDefault="00ED0C95" w:rsidP="001935A0">
      <w:pPr>
        <w:spacing w:after="0"/>
        <w:ind w:left="3402"/>
        <w:rPr>
          <w:color w:val="575756"/>
        </w:rPr>
      </w:pPr>
    </w:p>
    <w:p w14:paraId="7A37FEFB" w14:textId="77777777" w:rsidR="00ED0C95" w:rsidRPr="00646F6A" w:rsidRDefault="00ED0C95" w:rsidP="00ED0C95">
      <w:pPr>
        <w:spacing w:after="0" w:line="240" w:lineRule="auto"/>
        <w:ind w:left="3402"/>
        <w:jc w:val="both"/>
        <w:rPr>
          <w:rFonts w:cstheme="minorHAnsi"/>
          <w:iCs/>
          <w:color w:val="575756"/>
          <w:sz w:val="21"/>
          <w:szCs w:val="21"/>
        </w:rPr>
      </w:pPr>
      <w:r w:rsidRPr="00646F6A">
        <w:rPr>
          <w:rFonts w:cstheme="minorHAnsi"/>
          <w:iCs/>
          <w:color w:val="575756"/>
          <w:sz w:val="21"/>
          <w:szCs w:val="21"/>
        </w:rPr>
        <w:t>Vetoquinol est un acteur international de référence de la santé animale, présent en Europe, aux Amériques et en Asie/Pacifique.</w:t>
      </w:r>
    </w:p>
    <w:p w14:paraId="513DC989" w14:textId="77777777" w:rsidR="00ED0C95" w:rsidRPr="00646F6A" w:rsidRDefault="00ED0C95" w:rsidP="00ED0C95">
      <w:pPr>
        <w:spacing w:after="0" w:line="240" w:lineRule="auto"/>
        <w:ind w:left="3402"/>
        <w:jc w:val="both"/>
        <w:rPr>
          <w:rFonts w:cstheme="minorHAnsi"/>
          <w:iCs/>
          <w:color w:val="575756"/>
          <w:sz w:val="21"/>
          <w:szCs w:val="21"/>
        </w:rPr>
      </w:pPr>
      <w:r w:rsidRPr="00646F6A">
        <w:rPr>
          <w:rFonts w:cstheme="minorHAnsi"/>
          <w:iCs/>
          <w:color w:val="575756"/>
          <w:sz w:val="21"/>
          <w:szCs w:val="21"/>
        </w:rPr>
        <w:t xml:space="preserve">Indépendant et « pure </w:t>
      </w:r>
      <w:proofErr w:type="spellStart"/>
      <w:r w:rsidRPr="00646F6A">
        <w:rPr>
          <w:rFonts w:cstheme="minorHAnsi"/>
          <w:iCs/>
          <w:color w:val="575756"/>
          <w:sz w:val="21"/>
          <w:szCs w:val="21"/>
        </w:rPr>
        <w:t>player</w:t>
      </w:r>
      <w:proofErr w:type="spellEnd"/>
      <w:r w:rsidRPr="00646F6A">
        <w:rPr>
          <w:rFonts w:cstheme="minorHAnsi"/>
          <w:iCs/>
          <w:color w:val="575756"/>
          <w:sz w:val="21"/>
          <w:szCs w:val="21"/>
        </w:rPr>
        <w:t xml:space="preserve"> », Vetoquinol innove, développe et commercialise des médicaments vétérinaires et des produits non médicamenteux destinés aux animaux de rente (bovins, porcs) et aux animaux de compagnie (chiens, chats). </w:t>
      </w:r>
    </w:p>
    <w:p w14:paraId="4A696B67" w14:textId="690F0BC4" w:rsidR="00ED0C95" w:rsidRPr="00646F6A" w:rsidRDefault="00ED0C95" w:rsidP="00ED0C95">
      <w:pPr>
        <w:spacing w:after="0" w:line="240" w:lineRule="auto"/>
        <w:ind w:left="3402"/>
        <w:jc w:val="both"/>
        <w:rPr>
          <w:rFonts w:cstheme="minorHAnsi"/>
          <w:iCs/>
          <w:color w:val="575756"/>
          <w:sz w:val="21"/>
          <w:szCs w:val="21"/>
        </w:rPr>
      </w:pPr>
      <w:r w:rsidRPr="00646F6A">
        <w:rPr>
          <w:rFonts w:cstheme="minorHAnsi"/>
          <w:iCs/>
          <w:color w:val="575756"/>
          <w:sz w:val="21"/>
          <w:szCs w:val="21"/>
        </w:rPr>
        <w:t>Depuis sa création en 1933, Vetoquinol conjugue innovation et diversification géographique. Le renforcement du portefeuille-produits et les acquisitions réalisées sur des territoires à fort potentiel assurent une cro</w:t>
      </w:r>
      <w:r w:rsidR="00F01D1C">
        <w:rPr>
          <w:rFonts w:cstheme="minorHAnsi"/>
          <w:iCs/>
          <w:color w:val="575756"/>
          <w:sz w:val="21"/>
          <w:szCs w:val="21"/>
        </w:rPr>
        <w:t>issance hybride au Groupe. Au 3</w:t>
      </w:r>
      <w:r w:rsidR="00856DA3">
        <w:rPr>
          <w:rFonts w:cstheme="minorHAnsi"/>
          <w:iCs/>
          <w:color w:val="575756"/>
          <w:sz w:val="21"/>
          <w:szCs w:val="21"/>
        </w:rPr>
        <w:t>1 décembre 2022</w:t>
      </w:r>
      <w:r w:rsidR="00B12C23">
        <w:rPr>
          <w:rFonts w:cstheme="minorHAnsi"/>
          <w:iCs/>
          <w:color w:val="575756"/>
          <w:sz w:val="21"/>
          <w:szCs w:val="21"/>
        </w:rPr>
        <w:t>,</w:t>
      </w:r>
      <w:r w:rsidRPr="00646F6A">
        <w:rPr>
          <w:rFonts w:cstheme="minorHAnsi"/>
          <w:iCs/>
          <w:color w:val="575756"/>
          <w:sz w:val="21"/>
          <w:szCs w:val="21"/>
        </w:rPr>
        <w:t xml:space="preserve"> Vetoquinol emploie </w:t>
      </w:r>
      <w:r w:rsidR="003B3E73">
        <w:rPr>
          <w:rFonts w:cstheme="minorHAnsi"/>
          <w:iCs/>
          <w:color w:val="575756"/>
          <w:sz w:val="21"/>
          <w:szCs w:val="21"/>
        </w:rPr>
        <w:t>2</w:t>
      </w:r>
      <w:r w:rsidR="00B12C23">
        <w:rPr>
          <w:rFonts w:cstheme="minorHAnsi"/>
          <w:iCs/>
          <w:color w:val="575756"/>
          <w:sz w:val="21"/>
          <w:szCs w:val="21"/>
        </w:rPr>
        <w:t> 5</w:t>
      </w:r>
      <w:r w:rsidR="00856DA3">
        <w:rPr>
          <w:rFonts w:cstheme="minorHAnsi"/>
          <w:iCs/>
          <w:color w:val="575756"/>
          <w:sz w:val="21"/>
          <w:szCs w:val="21"/>
        </w:rPr>
        <w:t>46</w:t>
      </w:r>
      <w:r w:rsidR="00B12C23">
        <w:rPr>
          <w:rFonts w:cstheme="minorHAnsi"/>
          <w:iCs/>
          <w:color w:val="575756"/>
          <w:sz w:val="21"/>
          <w:szCs w:val="21"/>
        </w:rPr>
        <w:t xml:space="preserve"> </w:t>
      </w:r>
      <w:r w:rsidRPr="00646F6A">
        <w:rPr>
          <w:rFonts w:cstheme="minorHAnsi"/>
          <w:iCs/>
          <w:color w:val="575756"/>
          <w:sz w:val="21"/>
          <w:szCs w:val="21"/>
        </w:rPr>
        <w:t>personnes.</w:t>
      </w:r>
    </w:p>
    <w:p w14:paraId="494A3811" w14:textId="77777777" w:rsidR="00ED0C95" w:rsidRPr="00646F6A" w:rsidRDefault="00ED0C95" w:rsidP="00A83D59">
      <w:pPr>
        <w:spacing w:after="0" w:line="240" w:lineRule="auto"/>
        <w:ind w:left="3402"/>
        <w:jc w:val="both"/>
        <w:rPr>
          <w:rFonts w:cstheme="minorHAnsi"/>
          <w:iCs/>
          <w:color w:val="575756"/>
          <w:sz w:val="21"/>
          <w:szCs w:val="21"/>
        </w:rPr>
      </w:pPr>
      <w:r w:rsidRPr="00646F6A">
        <w:rPr>
          <w:rFonts w:cstheme="minorHAnsi"/>
          <w:iCs/>
          <w:color w:val="575756"/>
          <w:sz w:val="21"/>
          <w:szCs w:val="21"/>
        </w:rPr>
        <w:t>Vetoquinol est coté sur Euronext Paris depuis 2006 (code mnémonique : VETO).</w:t>
      </w:r>
    </w:p>
    <w:p w14:paraId="3F55C25C" w14:textId="77777777" w:rsidR="00A83D59" w:rsidRPr="001935A0" w:rsidRDefault="00A83D59" w:rsidP="00A83D59">
      <w:pPr>
        <w:spacing w:after="0" w:line="240" w:lineRule="auto"/>
        <w:ind w:left="3402"/>
        <w:jc w:val="both"/>
        <w:rPr>
          <w:color w:val="575756"/>
        </w:rPr>
      </w:pPr>
    </w:p>
    <w:sectPr w:rsidR="00A83D59" w:rsidRPr="001935A0" w:rsidSect="00A83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454" w:left="79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586C0" w14:textId="77777777" w:rsidR="00FD6D82" w:rsidRDefault="00FD6D82" w:rsidP="00530FD9">
      <w:pPr>
        <w:spacing w:after="0" w:line="240" w:lineRule="auto"/>
      </w:pPr>
      <w:r>
        <w:separator/>
      </w:r>
    </w:p>
  </w:endnote>
  <w:endnote w:type="continuationSeparator" w:id="0">
    <w:p w14:paraId="41B6FA6B" w14:textId="77777777" w:rsidR="00FD6D82" w:rsidRDefault="00FD6D82" w:rsidP="0053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6C09" w14:textId="77777777" w:rsidR="00856DA3" w:rsidRDefault="00856D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</w:tblGrid>
    <w:tr w:rsidR="00530FD9" w14:paraId="73B055F0" w14:textId="77777777" w:rsidTr="00215ED4">
      <w:tc>
        <w:tcPr>
          <w:tcW w:w="2268" w:type="dxa"/>
        </w:tcPr>
        <w:p w14:paraId="554621F1" w14:textId="77777777" w:rsidR="00530FD9" w:rsidRPr="00A83D59" w:rsidRDefault="00530FD9" w:rsidP="00215ED4">
          <w:pPr>
            <w:pStyle w:val="Pieddepage"/>
            <w:rPr>
              <w:color w:val="575756"/>
              <w:sz w:val="18"/>
              <w:szCs w:val="18"/>
            </w:rPr>
          </w:pPr>
          <w:r w:rsidRPr="00A83D59">
            <w:rPr>
              <w:color w:val="575756"/>
              <w:sz w:val="18"/>
              <w:szCs w:val="18"/>
            </w:rPr>
            <w:t>VETOQUINOL</w:t>
          </w:r>
        </w:p>
        <w:p w14:paraId="7E90F031" w14:textId="77777777" w:rsidR="00530FD9" w:rsidRPr="00A83D59" w:rsidRDefault="00530FD9" w:rsidP="00215ED4">
          <w:pPr>
            <w:pStyle w:val="Pieddepage"/>
            <w:rPr>
              <w:color w:val="575756"/>
              <w:sz w:val="18"/>
              <w:szCs w:val="18"/>
            </w:rPr>
          </w:pPr>
          <w:r w:rsidRPr="00A83D59">
            <w:rPr>
              <w:color w:val="575756"/>
              <w:sz w:val="18"/>
              <w:szCs w:val="18"/>
            </w:rPr>
            <w:t>Magny-Vernois</w:t>
          </w:r>
        </w:p>
        <w:p w14:paraId="195B793F" w14:textId="77777777" w:rsidR="00530FD9" w:rsidRPr="00A83D59" w:rsidRDefault="00530FD9" w:rsidP="00215ED4">
          <w:pPr>
            <w:pStyle w:val="Pieddepage"/>
            <w:pBdr>
              <w:bottom w:val="single" w:sz="12" w:space="1" w:color="575756"/>
            </w:pBdr>
            <w:rPr>
              <w:color w:val="575756"/>
              <w:sz w:val="18"/>
              <w:szCs w:val="18"/>
            </w:rPr>
          </w:pPr>
          <w:r w:rsidRPr="00A83D59">
            <w:rPr>
              <w:color w:val="575756"/>
              <w:sz w:val="18"/>
              <w:szCs w:val="18"/>
            </w:rPr>
            <w:t>70200 Lure</w:t>
          </w:r>
          <w:r w:rsidR="00ED0C95" w:rsidRPr="00A83D59">
            <w:rPr>
              <w:color w:val="575756"/>
              <w:sz w:val="18"/>
              <w:szCs w:val="18"/>
            </w:rPr>
            <w:t xml:space="preserve"> - </w:t>
          </w:r>
          <w:r w:rsidRPr="00A83D59">
            <w:rPr>
              <w:color w:val="575756"/>
              <w:sz w:val="18"/>
              <w:szCs w:val="18"/>
            </w:rPr>
            <w:t>France</w:t>
          </w:r>
        </w:p>
        <w:p w14:paraId="654719A9" w14:textId="77777777" w:rsidR="00530FD9" w:rsidRDefault="00530FD9">
          <w:pPr>
            <w:pStyle w:val="Pieddepage"/>
          </w:pPr>
          <w:r w:rsidRPr="00A012CA">
            <w:rPr>
              <w:b/>
              <w:color w:val="575756"/>
              <w:sz w:val="18"/>
              <w:szCs w:val="18"/>
            </w:rPr>
            <w:t>www.vetoquinol.com</w:t>
          </w:r>
        </w:p>
      </w:tc>
    </w:tr>
  </w:tbl>
  <w:p w14:paraId="4EDDC775" w14:textId="77777777" w:rsidR="00530FD9" w:rsidRPr="00A012CA" w:rsidRDefault="00530FD9" w:rsidP="00A012CA">
    <w:pPr>
      <w:pStyle w:val="Pieddepage"/>
      <w:tabs>
        <w:tab w:val="clear" w:pos="9072"/>
        <w:tab w:val="right" w:pos="10206"/>
      </w:tabs>
      <w:rPr>
        <w:color w:val="575756"/>
        <w:sz w:val="20"/>
        <w:szCs w:val="20"/>
      </w:rPr>
    </w:pPr>
    <w:r>
      <w:tab/>
    </w:r>
    <w:r>
      <w:tab/>
    </w:r>
    <w:r w:rsidR="00A012CA" w:rsidRPr="00A012CA">
      <w:rPr>
        <w:rStyle w:val="Numrodepage"/>
        <w:color w:val="575756"/>
        <w:sz w:val="20"/>
        <w:szCs w:val="20"/>
      </w:rPr>
      <w:fldChar w:fldCharType="begin"/>
    </w:r>
    <w:r w:rsidR="00A012CA" w:rsidRPr="00A012CA">
      <w:rPr>
        <w:rStyle w:val="Numrodepage"/>
        <w:color w:val="575756"/>
        <w:sz w:val="20"/>
        <w:szCs w:val="20"/>
      </w:rPr>
      <w:instrText xml:space="preserve"> PAGE </w:instrText>
    </w:r>
    <w:r w:rsidR="00A012CA" w:rsidRPr="00A012CA">
      <w:rPr>
        <w:rStyle w:val="Numrodepage"/>
        <w:color w:val="575756"/>
        <w:sz w:val="20"/>
        <w:szCs w:val="20"/>
      </w:rPr>
      <w:fldChar w:fldCharType="separate"/>
    </w:r>
    <w:r w:rsidR="003B3E73">
      <w:rPr>
        <w:rStyle w:val="Numrodepage"/>
        <w:noProof/>
        <w:color w:val="575756"/>
        <w:sz w:val="20"/>
        <w:szCs w:val="20"/>
      </w:rPr>
      <w:t>2</w:t>
    </w:r>
    <w:r w:rsidR="00A012CA" w:rsidRPr="00A012CA">
      <w:rPr>
        <w:rStyle w:val="Numrodepage"/>
        <w:color w:val="575756"/>
        <w:sz w:val="20"/>
        <w:szCs w:val="20"/>
      </w:rPr>
      <w:fldChar w:fldCharType="end"/>
    </w:r>
    <w:r w:rsidR="00A012CA" w:rsidRPr="00A012CA">
      <w:rPr>
        <w:rStyle w:val="Numrodepage"/>
        <w:color w:val="575756"/>
        <w:sz w:val="20"/>
        <w:szCs w:val="20"/>
      </w:rPr>
      <w:t>/</w:t>
    </w:r>
    <w:r w:rsidR="00A012CA" w:rsidRPr="00A012CA">
      <w:rPr>
        <w:rStyle w:val="Numrodepage"/>
        <w:color w:val="575756"/>
        <w:sz w:val="20"/>
        <w:szCs w:val="20"/>
      </w:rPr>
      <w:fldChar w:fldCharType="begin"/>
    </w:r>
    <w:r w:rsidR="00A012CA" w:rsidRPr="00A012CA">
      <w:rPr>
        <w:rStyle w:val="Numrodepage"/>
        <w:color w:val="575756"/>
        <w:sz w:val="20"/>
        <w:szCs w:val="20"/>
      </w:rPr>
      <w:instrText xml:space="preserve"> NUMPAGES </w:instrText>
    </w:r>
    <w:r w:rsidR="00A012CA" w:rsidRPr="00A012CA">
      <w:rPr>
        <w:rStyle w:val="Numrodepage"/>
        <w:color w:val="575756"/>
        <w:sz w:val="20"/>
        <w:szCs w:val="20"/>
      </w:rPr>
      <w:fldChar w:fldCharType="separate"/>
    </w:r>
    <w:r w:rsidR="004621A3">
      <w:rPr>
        <w:rStyle w:val="Numrodepage"/>
        <w:noProof/>
        <w:color w:val="575756"/>
        <w:sz w:val="20"/>
        <w:szCs w:val="20"/>
      </w:rPr>
      <w:t>1</w:t>
    </w:r>
    <w:r w:rsidR="00A012CA" w:rsidRPr="00A012CA">
      <w:rPr>
        <w:rStyle w:val="Numrodepage"/>
        <w:color w:val="57575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</w:tblGrid>
    <w:tr w:rsidR="00A83D59" w14:paraId="2AB3AED2" w14:textId="77777777" w:rsidTr="00010002">
      <w:tc>
        <w:tcPr>
          <w:tcW w:w="2268" w:type="dxa"/>
        </w:tcPr>
        <w:p w14:paraId="49EF30F0" w14:textId="77777777" w:rsidR="00A83D59" w:rsidRPr="00A83D59" w:rsidRDefault="00A83D59" w:rsidP="00215ED4">
          <w:pPr>
            <w:pStyle w:val="Pieddepage"/>
            <w:rPr>
              <w:color w:val="575756"/>
              <w:sz w:val="18"/>
              <w:szCs w:val="18"/>
            </w:rPr>
          </w:pPr>
          <w:r w:rsidRPr="00A83D59">
            <w:rPr>
              <w:color w:val="575756"/>
              <w:sz w:val="18"/>
              <w:szCs w:val="18"/>
            </w:rPr>
            <w:t>VETOQUINOL</w:t>
          </w:r>
        </w:p>
        <w:p w14:paraId="7835551B" w14:textId="77777777" w:rsidR="00A83D59" w:rsidRPr="00A83D59" w:rsidRDefault="00A83D59" w:rsidP="00215ED4">
          <w:pPr>
            <w:pStyle w:val="Pieddepage"/>
            <w:rPr>
              <w:color w:val="575756"/>
              <w:sz w:val="18"/>
              <w:szCs w:val="18"/>
            </w:rPr>
          </w:pPr>
          <w:r w:rsidRPr="00A83D59">
            <w:rPr>
              <w:color w:val="575756"/>
              <w:sz w:val="18"/>
              <w:szCs w:val="18"/>
            </w:rPr>
            <w:t>Magny-Vernois</w:t>
          </w:r>
        </w:p>
        <w:p w14:paraId="310ED88F" w14:textId="77777777" w:rsidR="00A83D59" w:rsidRPr="00A83D59" w:rsidRDefault="00A83D59" w:rsidP="00215ED4">
          <w:pPr>
            <w:pStyle w:val="Pieddepage"/>
            <w:pBdr>
              <w:bottom w:val="single" w:sz="12" w:space="1" w:color="575756"/>
            </w:pBdr>
            <w:rPr>
              <w:color w:val="575756"/>
              <w:sz w:val="18"/>
              <w:szCs w:val="18"/>
            </w:rPr>
          </w:pPr>
          <w:r w:rsidRPr="00A83D59">
            <w:rPr>
              <w:color w:val="575756"/>
              <w:sz w:val="18"/>
              <w:szCs w:val="18"/>
            </w:rPr>
            <w:t>70200 Lure - France</w:t>
          </w:r>
        </w:p>
        <w:p w14:paraId="2196A138" w14:textId="77777777" w:rsidR="00A83D59" w:rsidRDefault="00A83D59" w:rsidP="00A83D59">
          <w:pPr>
            <w:pStyle w:val="Pieddepage"/>
          </w:pPr>
          <w:r w:rsidRPr="00A012CA">
            <w:rPr>
              <w:b/>
              <w:color w:val="575756"/>
              <w:sz w:val="18"/>
              <w:szCs w:val="18"/>
            </w:rPr>
            <w:t>www.vetoquinol.com</w:t>
          </w:r>
        </w:p>
      </w:tc>
    </w:tr>
  </w:tbl>
  <w:p w14:paraId="4A468116" w14:textId="77777777" w:rsidR="00A83D59" w:rsidRPr="00A83D59" w:rsidRDefault="00A83D59" w:rsidP="00A83D59">
    <w:pPr>
      <w:pStyle w:val="Pieddepage"/>
      <w:tabs>
        <w:tab w:val="clear" w:pos="9072"/>
        <w:tab w:val="right" w:pos="10206"/>
      </w:tabs>
      <w:rPr>
        <w:color w:val="575756"/>
        <w:sz w:val="20"/>
        <w:szCs w:val="20"/>
      </w:rPr>
    </w:pPr>
    <w:r>
      <w:tab/>
    </w:r>
    <w:r>
      <w:tab/>
    </w:r>
    <w:r w:rsidRPr="00A012CA">
      <w:rPr>
        <w:rStyle w:val="Numrodepage"/>
        <w:color w:val="575756"/>
        <w:sz w:val="20"/>
        <w:szCs w:val="20"/>
      </w:rPr>
      <w:fldChar w:fldCharType="begin"/>
    </w:r>
    <w:r w:rsidRPr="00A012CA">
      <w:rPr>
        <w:rStyle w:val="Numrodepage"/>
        <w:color w:val="575756"/>
        <w:sz w:val="20"/>
        <w:szCs w:val="20"/>
      </w:rPr>
      <w:instrText xml:space="preserve"> PAGE </w:instrText>
    </w:r>
    <w:r w:rsidRPr="00A012CA">
      <w:rPr>
        <w:rStyle w:val="Numrodepage"/>
        <w:color w:val="575756"/>
        <w:sz w:val="20"/>
        <w:szCs w:val="20"/>
      </w:rPr>
      <w:fldChar w:fldCharType="separate"/>
    </w:r>
    <w:r w:rsidR="00C65606">
      <w:rPr>
        <w:rStyle w:val="Numrodepage"/>
        <w:noProof/>
        <w:color w:val="575756"/>
        <w:sz w:val="20"/>
        <w:szCs w:val="20"/>
      </w:rPr>
      <w:t>1</w:t>
    </w:r>
    <w:r w:rsidRPr="00A012CA">
      <w:rPr>
        <w:rStyle w:val="Numrodepage"/>
        <w:color w:val="575756"/>
        <w:sz w:val="20"/>
        <w:szCs w:val="20"/>
      </w:rPr>
      <w:fldChar w:fldCharType="end"/>
    </w:r>
    <w:r w:rsidRPr="00A012CA">
      <w:rPr>
        <w:rStyle w:val="Numrodepage"/>
        <w:color w:val="575756"/>
        <w:sz w:val="20"/>
        <w:szCs w:val="20"/>
      </w:rPr>
      <w:t>/</w:t>
    </w:r>
    <w:r w:rsidRPr="00A012CA">
      <w:rPr>
        <w:rStyle w:val="Numrodepage"/>
        <w:color w:val="575756"/>
        <w:sz w:val="20"/>
        <w:szCs w:val="20"/>
      </w:rPr>
      <w:fldChar w:fldCharType="begin"/>
    </w:r>
    <w:r w:rsidRPr="00A012CA">
      <w:rPr>
        <w:rStyle w:val="Numrodepage"/>
        <w:color w:val="575756"/>
        <w:sz w:val="20"/>
        <w:szCs w:val="20"/>
      </w:rPr>
      <w:instrText xml:space="preserve"> NUMPAGES </w:instrText>
    </w:r>
    <w:r w:rsidRPr="00A012CA">
      <w:rPr>
        <w:rStyle w:val="Numrodepage"/>
        <w:color w:val="575756"/>
        <w:sz w:val="20"/>
        <w:szCs w:val="20"/>
      </w:rPr>
      <w:fldChar w:fldCharType="separate"/>
    </w:r>
    <w:r w:rsidR="00C65606">
      <w:rPr>
        <w:rStyle w:val="Numrodepage"/>
        <w:noProof/>
        <w:color w:val="575756"/>
        <w:sz w:val="20"/>
        <w:szCs w:val="20"/>
      </w:rPr>
      <w:t>1</w:t>
    </w:r>
    <w:r w:rsidRPr="00A012CA">
      <w:rPr>
        <w:rStyle w:val="Numrodepage"/>
        <w:color w:val="57575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A1832" w14:textId="77777777" w:rsidR="00FD6D82" w:rsidRDefault="00FD6D82" w:rsidP="00530FD9">
      <w:pPr>
        <w:spacing w:after="0" w:line="240" w:lineRule="auto"/>
      </w:pPr>
      <w:r>
        <w:separator/>
      </w:r>
    </w:p>
  </w:footnote>
  <w:footnote w:type="continuationSeparator" w:id="0">
    <w:p w14:paraId="23C02DBB" w14:textId="77777777" w:rsidR="00FD6D82" w:rsidRDefault="00FD6D82" w:rsidP="0053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52E0C" w14:textId="77777777" w:rsidR="00856DA3" w:rsidRDefault="00856D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3436"/>
    </w:tblGrid>
    <w:tr w:rsidR="00A83D59" w:rsidRPr="00A83D59" w14:paraId="6B78D92D" w14:textId="77777777" w:rsidTr="00A83D59">
      <w:trPr>
        <w:trHeight w:val="170"/>
      </w:trPr>
      <w:tc>
        <w:tcPr>
          <w:tcW w:w="3436" w:type="dxa"/>
          <w:shd w:val="clear" w:color="auto" w:fill="8AB24D"/>
          <w:vAlign w:val="center"/>
        </w:tcPr>
        <w:p w14:paraId="69144254" w14:textId="77777777" w:rsidR="00A83D59" w:rsidRPr="00A83D59" w:rsidRDefault="00A83D59" w:rsidP="00530FD9">
          <w:pPr>
            <w:pStyle w:val="En-tte"/>
            <w:ind w:left="171"/>
            <w:rPr>
              <w:caps/>
              <w:sz w:val="16"/>
              <w:szCs w:val="16"/>
            </w:rPr>
          </w:pPr>
        </w:p>
      </w:tc>
      <w:tc>
        <w:tcPr>
          <w:tcW w:w="3436" w:type="dxa"/>
          <w:vAlign w:val="center"/>
        </w:tcPr>
        <w:p w14:paraId="49418062" w14:textId="77777777" w:rsidR="00A83D59" w:rsidRPr="00A83D59" w:rsidRDefault="00A83D59" w:rsidP="00530FD9">
          <w:pPr>
            <w:pStyle w:val="En-tte"/>
            <w:jc w:val="center"/>
            <w:rPr>
              <w:sz w:val="16"/>
              <w:szCs w:val="16"/>
            </w:rPr>
          </w:pPr>
        </w:p>
      </w:tc>
      <w:tc>
        <w:tcPr>
          <w:tcW w:w="3436" w:type="dxa"/>
          <w:vAlign w:val="center"/>
        </w:tcPr>
        <w:p w14:paraId="70E710B5" w14:textId="77777777" w:rsidR="00A83D59" w:rsidRPr="00A83D59" w:rsidRDefault="00A83D59" w:rsidP="00530FD9">
          <w:pPr>
            <w:pStyle w:val="En-tte"/>
            <w:jc w:val="center"/>
            <w:rPr>
              <w:sz w:val="16"/>
              <w:szCs w:val="16"/>
            </w:rPr>
          </w:pPr>
        </w:p>
      </w:tc>
    </w:tr>
    <w:tr w:rsidR="00A83D59" w14:paraId="0A4EC2A4" w14:textId="77777777" w:rsidTr="00A348B5">
      <w:trPr>
        <w:trHeight w:val="794"/>
      </w:trPr>
      <w:tc>
        <w:tcPr>
          <w:tcW w:w="3436" w:type="dxa"/>
          <w:shd w:val="clear" w:color="auto" w:fill="00868F"/>
          <w:vAlign w:val="center"/>
        </w:tcPr>
        <w:p w14:paraId="16308312" w14:textId="77777777" w:rsidR="00A83D59" w:rsidRPr="00712CE0" w:rsidRDefault="00A83D59" w:rsidP="00530FD9">
          <w:pPr>
            <w:pStyle w:val="En-tte"/>
            <w:ind w:left="171"/>
            <w:rPr>
              <w:color w:val="FFFFFF" w:themeColor="background1"/>
              <w:sz w:val="20"/>
              <w:szCs w:val="20"/>
            </w:rPr>
          </w:pPr>
          <w:r w:rsidRPr="00712CE0">
            <w:rPr>
              <w:color w:val="FFFFFF" w:themeColor="background1"/>
              <w:sz w:val="20"/>
              <w:szCs w:val="20"/>
            </w:rPr>
            <w:t>Lure</w:t>
          </w:r>
          <w:r w:rsidRPr="00712CE0">
            <w:rPr>
              <w:color w:val="FFFFFF" w:themeColor="background1"/>
              <w:sz w:val="20"/>
              <w:szCs w:val="20"/>
            </w:rPr>
            <w:br/>
            <w:t>24 septembre 2020</w:t>
          </w:r>
        </w:p>
      </w:tc>
      <w:tc>
        <w:tcPr>
          <w:tcW w:w="3436" w:type="dxa"/>
        </w:tcPr>
        <w:p w14:paraId="5E20F66B" w14:textId="77777777" w:rsidR="00A83D59" w:rsidRDefault="00A83D59">
          <w:pPr>
            <w:pStyle w:val="En-tte"/>
          </w:pPr>
        </w:p>
      </w:tc>
      <w:tc>
        <w:tcPr>
          <w:tcW w:w="3436" w:type="dxa"/>
        </w:tcPr>
        <w:p w14:paraId="319A5F82" w14:textId="77777777" w:rsidR="00A83D59" w:rsidRDefault="00A83D59">
          <w:pPr>
            <w:pStyle w:val="En-tte"/>
          </w:pPr>
        </w:p>
      </w:tc>
    </w:tr>
  </w:tbl>
  <w:p w14:paraId="0A8DBAD7" w14:textId="77777777" w:rsidR="00530FD9" w:rsidRDefault="00530F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6"/>
      <w:gridCol w:w="6872"/>
    </w:tblGrid>
    <w:tr w:rsidR="00A83D59" w14:paraId="0D506327" w14:textId="77777777" w:rsidTr="006162A7">
      <w:trPr>
        <w:trHeight w:val="794"/>
      </w:trPr>
      <w:tc>
        <w:tcPr>
          <w:tcW w:w="3436" w:type="dxa"/>
          <w:shd w:val="clear" w:color="auto" w:fill="8AB24D"/>
          <w:vAlign w:val="center"/>
        </w:tcPr>
        <w:p w14:paraId="173AABF9" w14:textId="77777777" w:rsidR="00A83D59" w:rsidRPr="00530FD9" w:rsidRDefault="003B3E73" w:rsidP="00A83D59">
          <w:pPr>
            <w:pStyle w:val="En-tte"/>
            <w:ind w:left="171"/>
            <w:rPr>
              <w:caps/>
              <w:sz w:val="24"/>
              <w:szCs w:val="24"/>
            </w:rPr>
          </w:pPr>
          <w:r>
            <w:rPr>
              <w:caps/>
              <w:color w:val="FFFFFF" w:themeColor="background1"/>
              <w:sz w:val="24"/>
              <w:szCs w:val="24"/>
            </w:rPr>
            <w:t>Information REGLEMENTEE</w:t>
          </w:r>
        </w:p>
      </w:tc>
      <w:tc>
        <w:tcPr>
          <w:tcW w:w="6872" w:type="dxa"/>
          <w:vMerge w:val="restart"/>
          <w:vAlign w:val="center"/>
        </w:tcPr>
        <w:p w14:paraId="40E4319E" w14:textId="77777777" w:rsidR="00A83D59" w:rsidRDefault="00215ED4" w:rsidP="00A83D59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6D15392F" wp14:editId="623FA41A">
                <wp:extent cx="1728000" cy="702915"/>
                <wp:effectExtent l="0" t="0" r="5715" b="254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ETO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702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3D59" w14:paraId="3527E125" w14:textId="77777777" w:rsidTr="006162A7">
      <w:trPr>
        <w:trHeight w:val="794"/>
      </w:trPr>
      <w:tc>
        <w:tcPr>
          <w:tcW w:w="3436" w:type="dxa"/>
          <w:shd w:val="clear" w:color="auto" w:fill="00868F"/>
          <w:vAlign w:val="center"/>
        </w:tcPr>
        <w:p w14:paraId="5FF88018" w14:textId="47025F8D" w:rsidR="00A83D59" w:rsidRPr="00712CE0" w:rsidRDefault="00A83D59" w:rsidP="00C65606">
          <w:pPr>
            <w:pStyle w:val="En-tte"/>
            <w:ind w:left="171"/>
            <w:rPr>
              <w:color w:val="FFFFFF" w:themeColor="background1"/>
              <w:sz w:val="20"/>
              <w:szCs w:val="20"/>
            </w:rPr>
          </w:pPr>
          <w:r w:rsidRPr="00712CE0">
            <w:rPr>
              <w:color w:val="FFFFFF" w:themeColor="background1"/>
              <w:sz w:val="20"/>
              <w:szCs w:val="20"/>
            </w:rPr>
            <w:t>Lure</w:t>
          </w:r>
          <w:r w:rsidRPr="00712CE0">
            <w:rPr>
              <w:color w:val="FFFFFF" w:themeColor="background1"/>
              <w:sz w:val="20"/>
              <w:szCs w:val="20"/>
            </w:rPr>
            <w:br/>
          </w:r>
          <w:r w:rsidR="00856DA3">
            <w:rPr>
              <w:color w:val="FFFFFF" w:themeColor="background1"/>
              <w:sz w:val="20"/>
              <w:szCs w:val="20"/>
            </w:rPr>
            <w:t xml:space="preserve">3 </w:t>
          </w:r>
          <w:proofErr w:type="gramStart"/>
          <w:r w:rsidR="00856DA3">
            <w:rPr>
              <w:color w:val="FFFFFF" w:themeColor="background1"/>
              <w:sz w:val="20"/>
              <w:szCs w:val="20"/>
            </w:rPr>
            <w:t xml:space="preserve">mars </w:t>
          </w:r>
          <w:r w:rsidR="00687BF0">
            <w:rPr>
              <w:color w:val="FFFFFF" w:themeColor="background1"/>
              <w:sz w:val="20"/>
              <w:szCs w:val="20"/>
            </w:rPr>
            <w:t xml:space="preserve"> 2022</w:t>
          </w:r>
          <w:proofErr w:type="gramEnd"/>
        </w:p>
      </w:tc>
      <w:tc>
        <w:tcPr>
          <w:tcW w:w="6872" w:type="dxa"/>
          <w:vMerge/>
        </w:tcPr>
        <w:p w14:paraId="5B570A02" w14:textId="77777777" w:rsidR="00A83D59" w:rsidRDefault="00A83D59" w:rsidP="00A83D59">
          <w:pPr>
            <w:pStyle w:val="En-tte"/>
          </w:pPr>
        </w:p>
      </w:tc>
    </w:tr>
  </w:tbl>
  <w:p w14:paraId="55F509ED" w14:textId="77777777" w:rsidR="00A83D59" w:rsidRDefault="00A83D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E9"/>
    <w:rsid w:val="00010002"/>
    <w:rsid w:val="000245EE"/>
    <w:rsid w:val="000718E9"/>
    <w:rsid w:val="001127A7"/>
    <w:rsid w:val="00115755"/>
    <w:rsid w:val="0015285A"/>
    <w:rsid w:val="001935A0"/>
    <w:rsid w:val="001A5B1A"/>
    <w:rsid w:val="001C0186"/>
    <w:rsid w:val="00215ED4"/>
    <w:rsid w:val="00274E9C"/>
    <w:rsid w:val="002A2DAA"/>
    <w:rsid w:val="002A5FAB"/>
    <w:rsid w:val="00347B51"/>
    <w:rsid w:val="003B3E73"/>
    <w:rsid w:val="004267EF"/>
    <w:rsid w:val="004621A3"/>
    <w:rsid w:val="00483A50"/>
    <w:rsid w:val="004B4C64"/>
    <w:rsid w:val="00525ABF"/>
    <w:rsid w:val="00530FD9"/>
    <w:rsid w:val="00557ED7"/>
    <w:rsid w:val="00571698"/>
    <w:rsid w:val="005A2964"/>
    <w:rsid w:val="005A2D4D"/>
    <w:rsid w:val="005A3FE7"/>
    <w:rsid w:val="005B0FF2"/>
    <w:rsid w:val="00636E2A"/>
    <w:rsid w:val="00646A98"/>
    <w:rsid w:val="00646F6A"/>
    <w:rsid w:val="00687BF0"/>
    <w:rsid w:val="006E19AE"/>
    <w:rsid w:val="007076BE"/>
    <w:rsid w:val="00712CE0"/>
    <w:rsid w:val="00724281"/>
    <w:rsid w:val="0076370D"/>
    <w:rsid w:val="007877C5"/>
    <w:rsid w:val="00807C0B"/>
    <w:rsid w:val="00856DA3"/>
    <w:rsid w:val="00880051"/>
    <w:rsid w:val="008F0A3C"/>
    <w:rsid w:val="00964C81"/>
    <w:rsid w:val="009732C8"/>
    <w:rsid w:val="00996A50"/>
    <w:rsid w:val="00A012CA"/>
    <w:rsid w:val="00A042FD"/>
    <w:rsid w:val="00A242C1"/>
    <w:rsid w:val="00A56EC5"/>
    <w:rsid w:val="00A61590"/>
    <w:rsid w:val="00A83D59"/>
    <w:rsid w:val="00AA7D14"/>
    <w:rsid w:val="00AB49EF"/>
    <w:rsid w:val="00AB54B1"/>
    <w:rsid w:val="00B02D45"/>
    <w:rsid w:val="00B12C23"/>
    <w:rsid w:val="00BF4C5D"/>
    <w:rsid w:val="00C65606"/>
    <w:rsid w:val="00C70286"/>
    <w:rsid w:val="00CD1DFD"/>
    <w:rsid w:val="00D20B39"/>
    <w:rsid w:val="00D40127"/>
    <w:rsid w:val="00E273AC"/>
    <w:rsid w:val="00E31BAE"/>
    <w:rsid w:val="00EA44BD"/>
    <w:rsid w:val="00EC706C"/>
    <w:rsid w:val="00ED0C95"/>
    <w:rsid w:val="00F01D1C"/>
    <w:rsid w:val="00F22E98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24F81"/>
  <w15:chartTrackingRefBased/>
  <w15:docId w15:val="{F9ECF573-EAC8-4B76-BE2B-807208DA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3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0FD9"/>
  </w:style>
  <w:style w:type="paragraph" w:styleId="Pieddepage">
    <w:name w:val="footer"/>
    <w:basedOn w:val="Normal"/>
    <w:link w:val="PieddepageCar"/>
    <w:uiPriority w:val="99"/>
    <w:unhideWhenUsed/>
    <w:rsid w:val="00530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FD9"/>
  </w:style>
  <w:style w:type="table" w:styleId="Grilledutableau">
    <w:name w:val="Table Grid"/>
    <w:basedOn w:val="TableauNormal"/>
    <w:uiPriority w:val="39"/>
    <w:rsid w:val="0053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2CA"/>
    <w:rPr>
      <w:rFonts w:ascii="Segoe UI" w:hAnsi="Segoe UI" w:cs="Segoe UI"/>
      <w:sz w:val="18"/>
      <w:szCs w:val="18"/>
    </w:rPr>
  </w:style>
  <w:style w:type="character" w:styleId="Numrodepage">
    <w:name w:val="page number"/>
    <w:rsid w:val="00A012C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ED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ED0C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Fichiers%20Internet%20temporaires\Content.Outlook\G18ZP8S8\20%2009%2024-Vetoquinol%20Template%20C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 09 24-Vetoquinol Template CP.DOTX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VETOQUINOL</dc:creator>
  <cp:keywords/>
  <dc:description/>
  <cp:lastModifiedBy>TOILLON Fanny</cp:lastModifiedBy>
  <cp:revision>2</cp:revision>
  <cp:lastPrinted>2021-01-07T08:06:00Z</cp:lastPrinted>
  <dcterms:created xsi:type="dcterms:W3CDTF">2022-03-04T08:32:00Z</dcterms:created>
  <dcterms:modified xsi:type="dcterms:W3CDTF">2022-03-04T08:32:00Z</dcterms:modified>
</cp:coreProperties>
</file>